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CD3" w:rsidRDefault="001E7C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NASHEELA KAUSAR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Nasheelakausar@gmail.com</w:t>
        </w:r>
      </w:hyperlink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ab/>
        <w:t>Address:</w:t>
      </w:r>
      <w:r>
        <w:rPr>
          <w:rFonts w:ascii="Times New Roman" w:eastAsia="Times New Roman" w:hAnsi="Times New Roman" w:cs="Times New Roman"/>
        </w:rPr>
        <w:t xml:space="preserve"> House no #201, Street #9, Sector E3, Phase 1, Hayatabad Peshawar.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Cell: </w:t>
      </w:r>
      <w:r>
        <w:rPr>
          <w:rFonts w:ascii="Times New Roman" w:eastAsia="Times New Roman" w:hAnsi="Times New Roman" w:cs="Times New Roman"/>
        </w:rPr>
        <w:t>03028862284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F81BD"/>
        </w:rPr>
        <w:t xml:space="preserve">OBJECTIVE STATEMENT     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I am looking for an opportunity in a reputed organization which will help me to deliver the best and enhance my skills as well as experience.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F81BD"/>
        </w:rPr>
        <w:t>EDUCATION</w:t>
      </w:r>
      <w:r>
        <w:rPr>
          <w:rFonts w:ascii="Times New Roman" w:eastAsia="Times New Roman" w:hAnsi="Times New Roman" w:cs="Times New Roman"/>
          <w:b/>
        </w:rPr>
        <w:br/>
        <w:t>M.Phil. Bio-Chemistry (18 Years of education)-May 2022</w:t>
      </w:r>
    </w:p>
    <w:p w:rsidR="00EB2CD3" w:rsidRDefault="001E7C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Khyber Medical University Hayatabad Peshawar</w:t>
      </w:r>
    </w:p>
    <w:p w:rsidR="00EB2CD3" w:rsidRDefault="00EB2C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2CD3" w:rsidRDefault="001E7CB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B.Ed (1.5)-Jan2022</w:t>
      </w:r>
    </w:p>
    <w:p w:rsidR="00EB2CD3" w:rsidRDefault="001E7CB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Allama Iqbal Open University Islamabad</w:t>
      </w:r>
    </w:p>
    <w:p w:rsidR="00EB2CD3" w:rsidRDefault="00EB2C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2CD3" w:rsidRDefault="001E7CB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Bachelor 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Science Chemistry (16 years education) - July 2018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Jinnah College for Women, University of Peshawar, Pakistan.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Higher Secondary School Certificate Pre-Medical (12 years education) - June 2014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Peshawar Public School and College (Girls) Warsak Road, Peshawar, Pakistan.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Secondary School Certificate Science (10 years education) - April 2012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Peshawar Public School and College (Girls) Warsak Road, Peshawar, Pakistan.</w:t>
      </w:r>
    </w:p>
    <w:p w:rsidR="00EB2CD3" w:rsidRDefault="00EB2CD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B2CD3" w:rsidRDefault="001E7CB6">
      <w:pPr>
        <w:suppressLineNumbers/>
        <w:suppressAutoHyphens/>
        <w:spacing w:before="28" w:after="0" w:line="276" w:lineRule="auto"/>
        <w:rPr>
          <w:rFonts w:ascii="Times New Roman" w:eastAsia="Times New Roman" w:hAnsi="Times New Roman" w:cs="Times New Roman"/>
          <w:b/>
          <w:color w:val="4F81BD"/>
          <w:spacing w:val="-6"/>
        </w:rPr>
      </w:pPr>
      <w:r>
        <w:rPr>
          <w:rFonts w:ascii="Times New Roman" w:eastAsia="Times New Roman" w:hAnsi="Times New Roman" w:cs="Times New Roman"/>
          <w:b/>
          <w:color w:val="4F81BD"/>
          <w:spacing w:val="-6"/>
        </w:rPr>
        <w:t>RESEARCH EXPERIENCE</w:t>
      </w:r>
      <w:r>
        <w:rPr>
          <w:rFonts w:ascii="Times New Roman" w:eastAsia="Times New Roman" w:hAnsi="Times New Roman" w:cs="Times New Roman"/>
          <w:b/>
          <w:color w:val="3F3A38"/>
          <w:spacing w:val="-6"/>
        </w:rPr>
        <w:br/>
      </w:r>
      <w:r>
        <w:rPr>
          <w:rFonts w:ascii="Times New Roman" w:eastAsia="Times New Roman" w:hAnsi="Times New Roman" w:cs="Times New Roman"/>
          <w:color w:val="3F3A38"/>
          <w:spacing w:val="-6"/>
        </w:rPr>
        <w:t>1. Vitamin D levels In Therapy Naïve Human Immuno Deficiency Virus Type-1 Infected adults.</w:t>
      </w:r>
    </w:p>
    <w:p w:rsidR="00EB2CD3" w:rsidRDefault="001E7CB6">
      <w:pPr>
        <w:suppressLineNumbers/>
        <w:suppressAutoHyphens/>
        <w:spacing w:before="28" w:after="0" w:line="276" w:lineRule="auto"/>
        <w:rPr>
          <w:rFonts w:ascii="Times New Roman" w:eastAsia="Times New Roman" w:hAnsi="Times New Roman" w:cs="Times New Roman"/>
          <w:color w:val="3F3A38"/>
          <w:spacing w:val="-6"/>
        </w:rPr>
      </w:pPr>
      <w:r>
        <w:rPr>
          <w:rFonts w:ascii="Times New Roman" w:eastAsia="Times New Roman" w:hAnsi="Times New Roman" w:cs="Times New Roman"/>
          <w:color w:val="3F3A38"/>
          <w:spacing w:val="-6"/>
        </w:rPr>
        <w:t>2. Calcium Concentration in Normotensive and Pre-eclamptic pregnant women; A Comparative Study.</w:t>
      </w:r>
    </w:p>
    <w:p w:rsidR="00EB2CD3" w:rsidRDefault="00EB2CD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F81BD"/>
        </w:rPr>
        <w:t xml:space="preserve">Certificates, Workshops and Trainings: 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Internship at Pakistan Health Research Council (PHRC), Research Centre, Khyber Medical College, Peshawar. 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One day workshop on biosafety, biosecurity and bio risk management.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2nd International Public Health Conference in Khyber Medical University, Peshawar.  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  <w:b/>
          <w:color w:val="4F81BD"/>
        </w:rPr>
      </w:pPr>
      <w:r>
        <w:rPr>
          <w:rFonts w:ascii="Times New Roman" w:eastAsia="Times New Roman" w:hAnsi="Times New Roman" w:cs="Times New Roman"/>
        </w:rPr>
        <w:t xml:space="preserve">• 3 days training workshop on Nutrition in IBMS, Khyber Medical University, Peshawar.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color w:val="4F81BD"/>
        </w:rPr>
        <w:t xml:space="preserve">Key Achievements </w:t>
      </w:r>
    </w:p>
    <w:p w:rsidR="00EB2CD3" w:rsidRDefault="001E7CB6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Computer literacy and software skills </w:t>
      </w:r>
    </w:p>
    <w:p w:rsidR="00EB2CD3" w:rsidRDefault="001E7CB6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Proposal writing  </w:t>
      </w:r>
    </w:p>
    <w:p w:rsidR="00EB2CD3" w:rsidRDefault="001E7CB6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Biostatistics 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4F81BD"/>
        </w:rPr>
        <w:t xml:space="preserve">Soft Skills 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SPSS, Moodle, Microsoft Office, Endnote, Mendeley.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F81BD"/>
        </w:rPr>
        <w:t>LANGUAGES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Proficient in English, Urdu and Pashto.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4F81BD"/>
        </w:rPr>
        <w:t>References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 xml:space="preserve">• Huma, CSS officer. humanaimat@gmail.com 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 Dr. Rubina Nazli, Institute of Basic Medical Sciences, Khyber Medical University, Peshawar, Pakistan E-mail: drrubinanazli.ibms@kmu.edu.pk 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Dr. Shahnaz Attaullah, Dept. of Biochemistry (JCW) University of Peshawar. dr.Shahnazataullah@gmail.</w:t>
      </w:r>
    </w:p>
    <w:p w:rsidR="00EB2CD3" w:rsidRDefault="001E7CB6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Naimatullah khan khattak, Ex Section Officer Communication and work Dept. Peshawar kpk. naimatullahkhan95pk@gmail.com    </w:t>
      </w:r>
    </w:p>
    <w:sectPr w:rsidR="00EB2C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14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801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D3"/>
    <w:rsid w:val="001E7CB6"/>
    <w:rsid w:val="00E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5B1EBCC-B901-984F-8F24-EAFDC893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sheelakausa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Nasheela kausar</cp:lastModifiedBy>
  <cp:revision>2</cp:revision>
  <dcterms:created xsi:type="dcterms:W3CDTF">2024-05-02T08:45:00Z</dcterms:created>
  <dcterms:modified xsi:type="dcterms:W3CDTF">2024-05-02T08:45:00Z</dcterms:modified>
</cp:coreProperties>
</file>